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FDE8B" w14:textId="77777777" w:rsidR="00F47D35" w:rsidRDefault="00F47D35" w:rsidP="00F47D35">
      <w:pPr>
        <w:jc w:val="center"/>
        <w:rPr>
          <w:rFonts w:ascii="宋体" w:eastAsia="宋体" w:hAnsi="宋体"/>
          <w:sz w:val="44"/>
          <w:szCs w:val="44"/>
        </w:rPr>
      </w:pPr>
      <w:r w:rsidRPr="00F47D35">
        <w:rPr>
          <w:rFonts w:ascii="宋体" w:eastAsia="宋体" w:hAnsi="宋体"/>
          <w:sz w:val="44"/>
          <w:szCs w:val="44"/>
        </w:rPr>
        <w:t>广东省合成基因组学重点实验室</w:t>
      </w:r>
    </w:p>
    <w:p w14:paraId="4B592C8C" w14:textId="77777777" w:rsidR="00F47D35" w:rsidRPr="00F47D35" w:rsidRDefault="00F47D35" w:rsidP="00F47D35">
      <w:pPr>
        <w:jc w:val="center"/>
        <w:rPr>
          <w:rFonts w:ascii="宋体" w:eastAsia="宋体" w:hAnsi="宋体"/>
          <w:sz w:val="44"/>
          <w:szCs w:val="44"/>
        </w:rPr>
      </w:pPr>
      <w:r w:rsidRPr="00F47D35">
        <w:rPr>
          <w:rFonts w:ascii="宋体" w:eastAsia="宋体" w:hAnsi="宋体"/>
          <w:sz w:val="44"/>
          <w:szCs w:val="44"/>
        </w:rPr>
        <w:t>开放课题</w:t>
      </w:r>
      <w:r w:rsidRPr="00F47D35">
        <w:rPr>
          <w:rFonts w:ascii="宋体" w:eastAsia="宋体" w:hAnsi="宋体" w:hint="eastAsia"/>
          <w:sz w:val="44"/>
          <w:szCs w:val="44"/>
        </w:rPr>
        <w:t>管理办法</w:t>
      </w:r>
    </w:p>
    <w:p w14:paraId="370EDD96" w14:textId="77777777" w:rsidR="00F47D35" w:rsidRPr="00F47D35" w:rsidRDefault="00F47D35" w:rsidP="00F47D35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F47D35">
        <w:rPr>
          <w:rFonts w:ascii="仿宋" w:eastAsia="仿宋" w:hAnsi="仿宋"/>
          <w:sz w:val="32"/>
          <w:szCs w:val="32"/>
        </w:rPr>
        <w:t>总则</w:t>
      </w:r>
    </w:p>
    <w:p w14:paraId="522FA59E" w14:textId="2DC10CF9" w:rsidR="00B303DE" w:rsidRPr="00B303DE" w:rsidRDefault="00B303DE" w:rsidP="00B303D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Pr="00B303DE">
        <w:rPr>
          <w:rFonts w:ascii="仿宋" w:eastAsia="仿宋" w:hAnsi="仿宋" w:hint="eastAsia"/>
          <w:sz w:val="32"/>
          <w:szCs w:val="32"/>
        </w:rPr>
        <w:t>为了规范广东省</w:t>
      </w:r>
      <w:r>
        <w:rPr>
          <w:rFonts w:ascii="仿宋" w:eastAsia="仿宋" w:hAnsi="仿宋" w:hint="eastAsia"/>
          <w:sz w:val="32"/>
          <w:szCs w:val="32"/>
        </w:rPr>
        <w:t>合成基因组学</w:t>
      </w:r>
      <w:r w:rsidRPr="00B303DE">
        <w:rPr>
          <w:rFonts w:ascii="仿宋" w:eastAsia="仿宋" w:hAnsi="仿宋" w:hint="eastAsia"/>
          <w:sz w:val="32"/>
          <w:szCs w:val="32"/>
        </w:rPr>
        <w:t>重点实验室(以下简称</w:t>
      </w:r>
      <w:r>
        <w:rPr>
          <w:rFonts w:ascii="仿宋" w:eastAsia="仿宋" w:hAnsi="仿宋" w:hint="eastAsia"/>
          <w:sz w:val="32"/>
          <w:szCs w:val="32"/>
        </w:rPr>
        <w:t>“</w:t>
      </w:r>
      <w:r w:rsidRPr="00B303DE">
        <w:rPr>
          <w:rFonts w:ascii="仿宋" w:eastAsia="仿宋" w:hAnsi="仿宋" w:hint="eastAsia"/>
          <w:sz w:val="32"/>
          <w:szCs w:val="32"/>
        </w:rPr>
        <w:t>重点实验室</w:t>
      </w:r>
      <w:r>
        <w:rPr>
          <w:rFonts w:ascii="仿宋" w:eastAsia="仿宋" w:hAnsi="仿宋" w:hint="eastAsia"/>
          <w:sz w:val="32"/>
          <w:szCs w:val="32"/>
        </w:rPr>
        <w:t>”</w:t>
      </w:r>
      <w:r w:rsidRPr="00B303DE">
        <w:rPr>
          <w:rFonts w:ascii="仿宋" w:eastAsia="仿宋" w:hAnsi="仿宋" w:hint="eastAsia"/>
          <w:sz w:val="32"/>
          <w:szCs w:val="32"/>
        </w:rPr>
        <w:t>)开放课题的申请与管理，强化创新研究和应用示范，充分发挥重点实验室研究基地</w:t>
      </w:r>
      <w:r>
        <w:rPr>
          <w:rFonts w:ascii="仿宋" w:eastAsia="仿宋" w:hAnsi="仿宋" w:hint="eastAsia"/>
          <w:sz w:val="32"/>
          <w:szCs w:val="32"/>
        </w:rPr>
        <w:t>和平台</w:t>
      </w:r>
      <w:r w:rsidR="000D6672">
        <w:rPr>
          <w:rFonts w:ascii="仿宋" w:eastAsia="仿宋" w:hAnsi="仿宋" w:hint="eastAsia"/>
          <w:sz w:val="32"/>
          <w:szCs w:val="32"/>
        </w:rPr>
        <w:t>作用，吸引国内外人才利用</w:t>
      </w:r>
      <w:r w:rsidRPr="00B303DE">
        <w:rPr>
          <w:rFonts w:ascii="仿宋" w:eastAsia="仿宋" w:hAnsi="仿宋" w:hint="eastAsia"/>
          <w:sz w:val="32"/>
          <w:szCs w:val="32"/>
        </w:rPr>
        <w:t>重点实验室条件开展高层次、高水平的科学研究，并促进科研合作和学术交流。重点实验室依据《广东省科学技术厅关于省重点实验室建设与运行的管理办法〔粤科财字（2012）58号〕》和</w:t>
      </w:r>
      <w:r>
        <w:rPr>
          <w:rFonts w:ascii="仿宋" w:eastAsia="仿宋" w:hAnsi="仿宋" w:hint="eastAsia"/>
          <w:sz w:val="32"/>
          <w:szCs w:val="32"/>
        </w:rPr>
        <w:t>中科院深圳先进技术</w:t>
      </w:r>
      <w:r w:rsidRPr="00B303DE">
        <w:rPr>
          <w:rFonts w:ascii="仿宋" w:eastAsia="仿宋" w:hAnsi="仿宋" w:hint="eastAsia"/>
          <w:sz w:val="32"/>
          <w:szCs w:val="32"/>
        </w:rPr>
        <w:t>研究院相关规定，设立开放课题研究基金。</w:t>
      </w:r>
    </w:p>
    <w:p w14:paraId="63A252D1" w14:textId="77777777" w:rsidR="00B303DE" w:rsidRDefault="00B303DE" w:rsidP="00B303D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Pr="00B303DE">
        <w:rPr>
          <w:rFonts w:ascii="仿宋" w:eastAsia="仿宋" w:hAnsi="仿宋" w:hint="eastAsia"/>
          <w:sz w:val="32"/>
          <w:szCs w:val="32"/>
        </w:rPr>
        <w:t>开放课题面向国内外从事基础和应用研究的大学、研究院所等单位的国内外科技工作者，均可在《广东省</w:t>
      </w:r>
      <w:r>
        <w:rPr>
          <w:rFonts w:ascii="仿宋" w:eastAsia="仿宋" w:hAnsi="仿宋" w:hint="eastAsia"/>
          <w:sz w:val="32"/>
          <w:szCs w:val="32"/>
        </w:rPr>
        <w:t>合成基因组学</w:t>
      </w:r>
      <w:r w:rsidRPr="00B303DE">
        <w:rPr>
          <w:rFonts w:ascii="仿宋" w:eastAsia="仿宋" w:hAnsi="仿宋" w:hint="eastAsia"/>
          <w:sz w:val="32"/>
          <w:szCs w:val="32"/>
        </w:rPr>
        <w:t>重点实验室开放课题基金申请指南》规定的范围内提出资助申请，按照“公平竞争、择优支持”的原则，经过</w:t>
      </w:r>
      <w:r>
        <w:rPr>
          <w:rFonts w:ascii="仿宋" w:eastAsia="仿宋" w:hAnsi="仿宋" w:hint="eastAsia"/>
          <w:sz w:val="32"/>
          <w:szCs w:val="32"/>
        </w:rPr>
        <w:t>学术委员会</w:t>
      </w:r>
      <w:r w:rsidRPr="00B303DE">
        <w:rPr>
          <w:rFonts w:ascii="仿宋" w:eastAsia="仿宋" w:hAnsi="仿宋" w:hint="eastAsia"/>
          <w:sz w:val="32"/>
          <w:szCs w:val="32"/>
        </w:rPr>
        <w:t>评审后确定支持与否。</w:t>
      </w:r>
    </w:p>
    <w:p w14:paraId="1C579837" w14:textId="77777777" w:rsidR="00FF67FA" w:rsidRPr="002D2B86" w:rsidRDefault="00FF67FA" w:rsidP="00FF67FA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2D2B86">
        <w:rPr>
          <w:rFonts w:ascii="仿宋" w:eastAsia="仿宋" w:hAnsi="仿宋"/>
          <w:sz w:val="32"/>
          <w:szCs w:val="32"/>
        </w:rPr>
        <w:t>申请资格要求</w:t>
      </w:r>
    </w:p>
    <w:p w14:paraId="67772628" w14:textId="7FE5AAD2" w:rsidR="00FF67FA" w:rsidRDefault="00FF67FA" w:rsidP="00FF67F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</w:t>
      </w:r>
      <w:r w:rsidRPr="001A23D1">
        <w:rPr>
          <w:rFonts w:ascii="仿宋" w:eastAsia="仿宋" w:hAnsi="仿宋"/>
          <w:sz w:val="32"/>
          <w:szCs w:val="32"/>
        </w:rPr>
        <w:t>申请者</w:t>
      </w:r>
      <w:r w:rsidR="00500939" w:rsidRPr="002D2B86">
        <w:rPr>
          <w:rFonts w:ascii="仿宋" w:eastAsia="仿宋" w:hAnsi="仿宋"/>
          <w:sz w:val="32"/>
          <w:szCs w:val="32"/>
        </w:rPr>
        <w:t>一般为具有博士学位或副教授以上技术职称的科研人员</w:t>
      </w:r>
      <w:r w:rsidRPr="001A23D1">
        <w:rPr>
          <w:rFonts w:ascii="仿宋" w:eastAsia="仿宋" w:hAnsi="仿宋" w:hint="eastAsia"/>
          <w:sz w:val="32"/>
          <w:szCs w:val="32"/>
        </w:rPr>
        <w:t>；</w:t>
      </w:r>
    </w:p>
    <w:p w14:paraId="60FFC4DD" w14:textId="77777777" w:rsidR="00FF67FA" w:rsidRPr="001A23D1" w:rsidRDefault="00FF67FA" w:rsidP="00FF67F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</w:t>
      </w:r>
      <w:r w:rsidRPr="001A23D1">
        <w:rPr>
          <w:rFonts w:ascii="仿宋" w:eastAsia="仿宋" w:hAnsi="仿宋" w:hint="eastAsia"/>
          <w:sz w:val="32"/>
          <w:szCs w:val="32"/>
        </w:rPr>
        <w:t>同一</w:t>
      </w:r>
      <w:r w:rsidRPr="001A23D1">
        <w:rPr>
          <w:rFonts w:ascii="仿宋" w:eastAsia="仿宋" w:hAnsi="仿宋"/>
          <w:sz w:val="32"/>
          <w:szCs w:val="32"/>
        </w:rPr>
        <w:t>申请人同年只能主持或参与</w:t>
      </w:r>
      <w:r w:rsidRPr="001A23D1">
        <w:rPr>
          <w:rFonts w:ascii="仿宋" w:eastAsia="仿宋" w:hAnsi="仿宋" w:hint="eastAsia"/>
          <w:sz w:val="32"/>
          <w:szCs w:val="32"/>
        </w:rPr>
        <w:t>1项对外开放课题；</w:t>
      </w:r>
    </w:p>
    <w:p w14:paraId="4F30478C" w14:textId="77777777" w:rsidR="00FF67FA" w:rsidRPr="001A23D1" w:rsidRDefault="00FF67FA" w:rsidP="00FF67F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.</w:t>
      </w:r>
      <w:r w:rsidRPr="001A23D1">
        <w:rPr>
          <w:rFonts w:ascii="仿宋" w:eastAsia="仿宋" w:hAnsi="仿宋"/>
          <w:sz w:val="32"/>
          <w:szCs w:val="32"/>
        </w:rPr>
        <w:t>有以下情形之一的</w:t>
      </w:r>
      <w:r w:rsidRPr="001A23D1">
        <w:rPr>
          <w:rFonts w:ascii="仿宋" w:eastAsia="仿宋" w:hAnsi="仿宋" w:hint="eastAsia"/>
          <w:sz w:val="32"/>
          <w:szCs w:val="32"/>
        </w:rPr>
        <w:t>课题</w:t>
      </w:r>
      <w:r w:rsidRPr="001A23D1">
        <w:rPr>
          <w:rFonts w:ascii="仿宋" w:eastAsia="仿宋" w:hAnsi="仿宋"/>
          <w:sz w:val="32"/>
          <w:szCs w:val="32"/>
        </w:rPr>
        <w:t>申请人不得申报</w:t>
      </w:r>
      <w:r w:rsidRPr="001A23D1">
        <w:rPr>
          <w:rFonts w:ascii="仿宋" w:eastAsia="仿宋" w:hAnsi="仿宋" w:hint="eastAsia"/>
          <w:sz w:val="32"/>
          <w:szCs w:val="32"/>
        </w:rPr>
        <w:t>：</w:t>
      </w:r>
    </w:p>
    <w:p w14:paraId="0A35A9F8" w14:textId="77777777" w:rsidR="00FF67FA" w:rsidRPr="001A23D1" w:rsidRDefault="00FF67FA" w:rsidP="00FF67F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1）</w:t>
      </w:r>
      <w:r w:rsidRPr="001A23D1">
        <w:rPr>
          <w:rFonts w:ascii="仿宋" w:eastAsia="仿宋" w:hAnsi="仿宋" w:hint="eastAsia"/>
          <w:sz w:val="32"/>
          <w:szCs w:val="32"/>
        </w:rPr>
        <w:t>课题</w:t>
      </w:r>
      <w:r w:rsidRPr="001A23D1">
        <w:rPr>
          <w:rFonts w:ascii="仿宋" w:eastAsia="仿宋" w:hAnsi="仿宋"/>
          <w:sz w:val="32"/>
          <w:szCs w:val="32"/>
        </w:rPr>
        <w:t>申请人或参与人被</w:t>
      </w:r>
      <w:r w:rsidRPr="001A23D1">
        <w:rPr>
          <w:rFonts w:ascii="仿宋" w:eastAsia="仿宋" w:hAnsi="仿宋" w:hint="eastAsia"/>
          <w:sz w:val="32"/>
          <w:szCs w:val="32"/>
        </w:rPr>
        <w:t>列入深圳市、广东省、国自然</w:t>
      </w:r>
      <w:r w:rsidRPr="001A23D1">
        <w:rPr>
          <w:rFonts w:ascii="仿宋" w:eastAsia="仿宋" w:hAnsi="仿宋" w:hint="eastAsia"/>
          <w:sz w:val="32"/>
          <w:szCs w:val="32"/>
        </w:rPr>
        <w:lastRenderedPageBreak/>
        <w:t>等诚信异常名单（或黑名单）或因个人原因受到行政处罚等；</w:t>
      </w:r>
    </w:p>
    <w:p w14:paraId="47C635FB" w14:textId="77777777" w:rsidR="00FF67FA" w:rsidRPr="001A23D1" w:rsidRDefault="00FF67FA" w:rsidP="00FF67F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2）</w:t>
      </w:r>
      <w:r w:rsidRPr="001A23D1">
        <w:rPr>
          <w:rFonts w:ascii="仿宋" w:eastAsia="仿宋" w:hAnsi="仿宋" w:hint="eastAsia"/>
          <w:sz w:val="32"/>
          <w:szCs w:val="32"/>
        </w:rPr>
        <w:t>同一课题通过变更名称等方式进行多头申报；</w:t>
      </w:r>
    </w:p>
    <w:p w14:paraId="1A11C271" w14:textId="77777777" w:rsidR="00FF67FA" w:rsidRDefault="00FF67FA" w:rsidP="00FF67F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3）</w:t>
      </w:r>
      <w:r w:rsidRPr="001A23D1">
        <w:rPr>
          <w:rFonts w:ascii="仿宋" w:eastAsia="仿宋" w:hAnsi="仿宋" w:hint="eastAsia"/>
          <w:sz w:val="32"/>
          <w:szCs w:val="32"/>
        </w:rPr>
        <w:t>课题主要内容已经由该单位单独或联合其他单位申报并已获得国家、省、市等项目支持。</w:t>
      </w:r>
    </w:p>
    <w:p w14:paraId="7E6837A3" w14:textId="2C690EF4" w:rsidR="00FF67FA" w:rsidRPr="00FF67FA" w:rsidRDefault="00FF67FA" w:rsidP="00FF67F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.</w:t>
      </w:r>
      <w:r w:rsidR="000D6672">
        <w:rPr>
          <w:rFonts w:ascii="仿宋" w:eastAsia="仿宋" w:hAnsi="仿宋"/>
          <w:sz w:val="32"/>
          <w:szCs w:val="32"/>
        </w:rPr>
        <w:t>申请课题应符合</w:t>
      </w:r>
      <w:r>
        <w:rPr>
          <w:rFonts w:ascii="仿宋" w:eastAsia="仿宋" w:hAnsi="仿宋"/>
          <w:sz w:val="32"/>
          <w:szCs w:val="32"/>
        </w:rPr>
        <w:t>重点实验室开放课题申请指南范围</w:t>
      </w:r>
      <w:r>
        <w:rPr>
          <w:rFonts w:ascii="仿宋" w:eastAsia="仿宋" w:hAnsi="仿宋" w:hint="eastAsia"/>
          <w:sz w:val="32"/>
          <w:szCs w:val="32"/>
        </w:rPr>
        <w:t>，</w:t>
      </w:r>
      <w:r w:rsidRPr="00FF67FA">
        <w:rPr>
          <w:rFonts w:ascii="仿宋" w:eastAsia="仿宋" w:hAnsi="仿宋" w:hint="eastAsia"/>
          <w:sz w:val="32"/>
          <w:szCs w:val="32"/>
        </w:rPr>
        <w:t>与重点实验室在研课题有密切联系，有明确的前沿性、开拓性、切实可行的技术路线和新颖的研究内容。</w:t>
      </w:r>
    </w:p>
    <w:p w14:paraId="365D1DE0" w14:textId="7F2B5FB9" w:rsidR="00FF67FA" w:rsidRPr="00FF67FA" w:rsidRDefault="00FF67FA" w:rsidP="00FF67F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F67FA">
        <w:rPr>
          <w:rFonts w:ascii="仿宋" w:eastAsia="仿宋" w:hAnsi="仿宋" w:hint="eastAsia"/>
          <w:sz w:val="32"/>
          <w:szCs w:val="32"/>
        </w:rPr>
        <w:t>备注：同时满足以上要求的课题可进入专家评审环节。</w:t>
      </w:r>
    </w:p>
    <w:p w14:paraId="4035C6B7" w14:textId="41F06C84" w:rsidR="00D56F2F" w:rsidRDefault="00FF67FA" w:rsidP="00D56F2F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遴选和</w:t>
      </w:r>
      <w:r w:rsidR="00D56F2F">
        <w:rPr>
          <w:rFonts w:ascii="仿宋" w:eastAsia="仿宋" w:hAnsi="仿宋"/>
          <w:sz w:val="32"/>
          <w:szCs w:val="32"/>
        </w:rPr>
        <w:t>评审办法</w:t>
      </w:r>
    </w:p>
    <w:p w14:paraId="6512C9FD" w14:textId="2A9709BF" w:rsidR="00FF67FA" w:rsidRPr="00FF67FA" w:rsidRDefault="00FF67FA" w:rsidP="00FF67F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F67FA">
        <w:rPr>
          <w:rFonts w:ascii="仿宋" w:eastAsia="仿宋" w:hAnsi="仿宋" w:hint="eastAsia"/>
          <w:sz w:val="32"/>
          <w:szCs w:val="32"/>
        </w:rPr>
        <w:t>1.申请人根据重点实验室资助的研究领域，填写《广东省合成基因组学重点实验室2020年度开放课题申请书》。</w:t>
      </w:r>
    </w:p>
    <w:p w14:paraId="059F87F0" w14:textId="0F5C6D6F" w:rsidR="0037483A" w:rsidRDefault="00FF67FA" w:rsidP="00FF67F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F67FA">
        <w:rPr>
          <w:rFonts w:ascii="仿宋" w:eastAsia="仿宋" w:hAnsi="仿宋" w:hint="eastAsia"/>
          <w:sz w:val="32"/>
          <w:szCs w:val="32"/>
        </w:rPr>
        <w:t>2.</w:t>
      </w:r>
      <w:r w:rsidR="0037483A">
        <w:rPr>
          <w:rFonts w:ascii="仿宋" w:eastAsia="仿宋" w:hAnsi="仿宋" w:hint="eastAsia"/>
          <w:sz w:val="32"/>
          <w:szCs w:val="32"/>
        </w:rPr>
        <w:t>重点</w:t>
      </w:r>
      <w:r w:rsidRPr="00FF67FA">
        <w:rPr>
          <w:rFonts w:ascii="仿宋" w:eastAsia="仿宋" w:hAnsi="仿宋" w:hint="eastAsia"/>
          <w:sz w:val="32"/>
          <w:szCs w:val="32"/>
        </w:rPr>
        <w:t>实验室项目管理部门对接到的申报项目进行形式审查</w:t>
      </w:r>
      <w:r w:rsidR="0037483A">
        <w:rPr>
          <w:rFonts w:ascii="仿宋" w:eastAsia="仿宋" w:hAnsi="仿宋" w:hint="eastAsia"/>
          <w:sz w:val="32"/>
          <w:szCs w:val="32"/>
        </w:rPr>
        <w:t>。</w:t>
      </w:r>
    </w:p>
    <w:p w14:paraId="2F12FEBB" w14:textId="77777777" w:rsidR="0037483A" w:rsidRDefault="0037483A" w:rsidP="00FF67F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.重点</w:t>
      </w:r>
      <w:r w:rsidR="00FF67FA" w:rsidRPr="00FF67FA">
        <w:rPr>
          <w:rFonts w:ascii="仿宋" w:eastAsia="仿宋" w:hAnsi="仿宋" w:hint="eastAsia"/>
          <w:sz w:val="32"/>
          <w:szCs w:val="32"/>
        </w:rPr>
        <w:t>实验室学术委员会进行评审，</w:t>
      </w:r>
      <w:r>
        <w:rPr>
          <w:rFonts w:ascii="仿宋" w:eastAsia="仿宋" w:hAnsi="仿宋" w:hint="eastAsia"/>
          <w:sz w:val="32"/>
          <w:szCs w:val="32"/>
        </w:rPr>
        <w:t>择优资助学术思想新颖、</w:t>
      </w:r>
      <w:r w:rsidRPr="0037483A">
        <w:rPr>
          <w:rFonts w:ascii="仿宋" w:eastAsia="仿宋" w:hAnsi="仿宋" w:hint="eastAsia"/>
          <w:sz w:val="32"/>
          <w:szCs w:val="32"/>
        </w:rPr>
        <w:t>立论根据充分、目标明确、研究内容具体、研究方法与技术路线合理、可取得成果的研究项目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1CDBEAB2" w14:textId="375A26E3" w:rsidR="00FF67FA" w:rsidRPr="00FF67FA" w:rsidRDefault="0037483A" w:rsidP="00FF67F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.</w:t>
      </w:r>
      <w:r w:rsidR="00FF67FA" w:rsidRPr="00FF67FA">
        <w:rPr>
          <w:rFonts w:ascii="仿宋" w:eastAsia="仿宋" w:hAnsi="仿宋" w:hint="eastAsia"/>
          <w:sz w:val="32"/>
          <w:szCs w:val="32"/>
        </w:rPr>
        <w:t>经学术委员会批准后，</w:t>
      </w:r>
      <w:r w:rsidRPr="0037483A">
        <w:rPr>
          <w:rFonts w:ascii="仿宋" w:eastAsia="仿宋" w:hAnsi="仿宋" w:hint="eastAsia"/>
          <w:sz w:val="32"/>
          <w:szCs w:val="32"/>
        </w:rPr>
        <w:t>由重点实验室主任审核并签发立项批准书，通知申请者及其所在单位。</w:t>
      </w:r>
      <w:r w:rsidR="00FF67FA" w:rsidRPr="00FF67FA">
        <w:rPr>
          <w:rFonts w:ascii="仿宋" w:eastAsia="仿宋" w:hAnsi="仿宋" w:hint="eastAsia"/>
          <w:sz w:val="32"/>
          <w:szCs w:val="32"/>
        </w:rPr>
        <w:t xml:space="preserve">正式列为本室开放课题并予以公示。  </w:t>
      </w:r>
    </w:p>
    <w:p w14:paraId="4B53F626" w14:textId="5543C00C" w:rsidR="00E151B3" w:rsidRPr="0037483A" w:rsidRDefault="0037483A" w:rsidP="00FF67F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</w:t>
      </w:r>
      <w:r w:rsidR="00FF67FA" w:rsidRPr="00FF67FA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公示结束后，申请人应</w:t>
      </w:r>
      <w:r w:rsidR="00FF67FA" w:rsidRPr="00FF67FA">
        <w:rPr>
          <w:rFonts w:ascii="仿宋" w:eastAsia="仿宋" w:hAnsi="仿宋" w:hint="eastAsia"/>
          <w:sz w:val="32"/>
          <w:szCs w:val="32"/>
        </w:rPr>
        <w:t>与重点实验室签订</w:t>
      </w:r>
      <w:r>
        <w:rPr>
          <w:rFonts w:ascii="仿宋" w:eastAsia="仿宋" w:hAnsi="仿宋" w:hint="eastAsia"/>
          <w:sz w:val="32"/>
          <w:szCs w:val="32"/>
        </w:rPr>
        <w:t>任务</w:t>
      </w:r>
      <w:r w:rsidR="00FF67FA" w:rsidRPr="00FF67FA">
        <w:rPr>
          <w:rFonts w:ascii="仿宋" w:eastAsia="仿宋" w:hAnsi="仿宋" w:hint="eastAsia"/>
          <w:sz w:val="32"/>
          <w:szCs w:val="32"/>
        </w:rPr>
        <w:t>合同</w:t>
      </w:r>
      <w:r>
        <w:rPr>
          <w:rFonts w:ascii="仿宋" w:eastAsia="仿宋" w:hAnsi="仿宋" w:hint="eastAsia"/>
          <w:sz w:val="32"/>
          <w:szCs w:val="32"/>
        </w:rPr>
        <w:t>书，规定</w:t>
      </w:r>
      <w:r w:rsidR="000D6672">
        <w:rPr>
          <w:rFonts w:ascii="仿宋" w:eastAsia="仿宋" w:hAnsi="仿宋" w:hint="eastAsia"/>
          <w:sz w:val="32"/>
          <w:szCs w:val="32"/>
        </w:rPr>
        <w:t>课题研究任务、课题负责人、经费计划等。任务合同书一式四份，经</w:t>
      </w:r>
      <w:r w:rsidRPr="0037483A">
        <w:rPr>
          <w:rFonts w:ascii="仿宋" w:eastAsia="仿宋" w:hAnsi="仿宋" w:hint="eastAsia"/>
          <w:sz w:val="32"/>
          <w:szCs w:val="32"/>
        </w:rPr>
        <w:t>重点实验室及课题负责人所在单位签署、盖章</w:t>
      </w:r>
      <w:r w:rsidRPr="0037483A">
        <w:rPr>
          <w:rFonts w:ascii="仿宋" w:eastAsia="仿宋" w:hAnsi="仿宋" w:hint="eastAsia"/>
          <w:sz w:val="32"/>
          <w:szCs w:val="32"/>
        </w:rPr>
        <w:lastRenderedPageBreak/>
        <w:t>后生效，双方各执两份。</w:t>
      </w:r>
    </w:p>
    <w:p w14:paraId="5E83DFCD" w14:textId="5A0730A0" w:rsidR="00D0340E" w:rsidRDefault="0039261C" w:rsidP="00E151B3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课题管理</w:t>
      </w:r>
    </w:p>
    <w:p w14:paraId="042D9637" w14:textId="0783BD67" w:rsidR="00D0340E" w:rsidRPr="0039261C" w:rsidRDefault="0039261C" w:rsidP="0039261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</w:t>
      </w:r>
      <w:r w:rsidR="00F47D35" w:rsidRPr="0039261C">
        <w:rPr>
          <w:rFonts w:ascii="仿宋" w:eastAsia="仿宋" w:hAnsi="仿宋"/>
          <w:sz w:val="32"/>
          <w:szCs w:val="32"/>
        </w:rPr>
        <w:t>根据国家重点实验室的有关管理规定，重点实验室的开放课题承担人，每年必须安排不少于三个月的时间在重点实验室进行课题研究。</w:t>
      </w:r>
    </w:p>
    <w:p w14:paraId="4F218ECE" w14:textId="5047D75D" w:rsidR="0039261C" w:rsidRDefault="0039261C" w:rsidP="0039261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</w:t>
      </w:r>
      <w:r w:rsidRPr="00666F81">
        <w:rPr>
          <w:rFonts w:ascii="仿宋" w:eastAsia="仿宋" w:hAnsi="仿宋"/>
          <w:sz w:val="32"/>
          <w:szCs w:val="32"/>
        </w:rPr>
        <w:t>开放课题承担人在充分遵照重点实验室仪器设备管理规定的前提下，可以无偿使用重点实验室公用仪器。利用开放课题经费购置的小型仪器设备，归属重点实验室所有。</w:t>
      </w:r>
    </w:p>
    <w:p w14:paraId="54160B1E" w14:textId="77777777" w:rsidR="0039261C" w:rsidRDefault="0039261C" w:rsidP="0039261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.</w:t>
      </w:r>
      <w:r w:rsidRPr="0039261C">
        <w:rPr>
          <w:rFonts w:hint="eastAsia"/>
        </w:rPr>
        <w:t xml:space="preserve"> </w:t>
      </w:r>
      <w:r w:rsidRPr="0039261C">
        <w:rPr>
          <w:rFonts w:ascii="仿宋" w:eastAsia="仿宋" w:hAnsi="仿宋" w:hint="eastAsia"/>
          <w:sz w:val="32"/>
          <w:szCs w:val="32"/>
        </w:rPr>
        <w:t>在课题实施过程中，课题负责人每年应向重点实验室提交课题年度及中期总结报告。重点实验室对课题报告审查后给出评审意见，评审结果分为合格、不合格两个等级。合格者，继续按原计划资助；不合格者，中止资助。无正当理由不提供总结报告者，视为不合格，停止资助。</w:t>
      </w:r>
    </w:p>
    <w:p w14:paraId="50118E06" w14:textId="54BA1027" w:rsidR="0039261C" w:rsidRDefault="0039261C" w:rsidP="0039261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.</w:t>
      </w:r>
      <w:r w:rsidRPr="0039261C">
        <w:rPr>
          <w:rFonts w:ascii="仿宋" w:eastAsia="仿宋" w:hAnsi="仿宋" w:hint="eastAsia"/>
          <w:sz w:val="32"/>
          <w:szCs w:val="32"/>
        </w:rPr>
        <w:t>如遇特殊情况或困难，课题需延期、更改研究计划，或要求中止研究的，课题负责人应向重点实验室提出书面报告，说明理由，经重点实验室主任批准后方可生效；对于进度迟缓、未能完成合同目标的课题，经学术委员会讨论</w:t>
      </w:r>
      <w:r w:rsidR="000D6672">
        <w:rPr>
          <w:rFonts w:ascii="仿宋" w:eastAsia="仿宋" w:hAnsi="仿宋" w:hint="eastAsia"/>
          <w:sz w:val="32"/>
          <w:szCs w:val="32"/>
        </w:rPr>
        <w:t>决定后，重点实验室主任有权终止该课题，中止课题的经费余额应交还</w:t>
      </w:r>
      <w:r w:rsidRPr="0039261C">
        <w:rPr>
          <w:rFonts w:ascii="仿宋" w:eastAsia="仿宋" w:hAnsi="仿宋" w:hint="eastAsia"/>
          <w:sz w:val="32"/>
          <w:szCs w:val="32"/>
        </w:rPr>
        <w:t>重点实验室。</w:t>
      </w:r>
    </w:p>
    <w:p w14:paraId="63E86E2E" w14:textId="425C6EC5" w:rsidR="00D0340E" w:rsidRDefault="0039261C" w:rsidP="0039261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.</w:t>
      </w:r>
      <w:r w:rsidRPr="0039261C">
        <w:rPr>
          <w:rFonts w:ascii="仿宋" w:eastAsia="仿宋" w:hAnsi="仿宋" w:hint="eastAsia"/>
          <w:sz w:val="32"/>
          <w:szCs w:val="32"/>
        </w:rPr>
        <w:t>课题结束1个月内，由课题负责人填写《开放课题结题报告》，提供学术论文、其他成果复印件及相应的原始资料。重点实验室学术委员会将对开放课题完成情况进行验收与</w:t>
      </w:r>
      <w:r w:rsidRPr="0039261C">
        <w:rPr>
          <w:rFonts w:ascii="仿宋" w:eastAsia="仿宋" w:hAnsi="仿宋" w:hint="eastAsia"/>
          <w:sz w:val="32"/>
          <w:szCs w:val="32"/>
        </w:rPr>
        <w:lastRenderedPageBreak/>
        <w:t>评议。评定结果分为优秀、良好</w:t>
      </w:r>
      <w:r>
        <w:rPr>
          <w:rFonts w:ascii="仿宋" w:eastAsia="仿宋" w:hAnsi="仿宋" w:hint="eastAsia"/>
          <w:sz w:val="32"/>
          <w:szCs w:val="32"/>
        </w:rPr>
        <w:t>、中等、差四个等级，被评定为优秀者，重点实验室将酌情给予滚动资助一次</w:t>
      </w:r>
      <w:r w:rsidRPr="0039261C">
        <w:rPr>
          <w:rFonts w:ascii="仿宋" w:eastAsia="仿宋" w:hAnsi="仿宋" w:hint="eastAsia"/>
          <w:sz w:val="32"/>
          <w:szCs w:val="32"/>
        </w:rPr>
        <w:t>；被评定为良好和中等者，按正常结题；被评定为差者，</w:t>
      </w:r>
      <w:r>
        <w:rPr>
          <w:rFonts w:ascii="仿宋" w:eastAsia="仿宋" w:hAnsi="仿宋" w:hint="eastAsia"/>
          <w:sz w:val="32"/>
          <w:szCs w:val="32"/>
        </w:rPr>
        <w:t>收回</w:t>
      </w:r>
      <w:r w:rsidRPr="0039261C">
        <w:rPr>
          <w:rFonts w:ascii="仿宋" w:eastAsia="仿宋" w:hAnsi="仿宋" w:hint="eastAsia"/>
          <w:sz w:val="32"/>
          <w:szCs w:val="32"/>
        </w:rPr>
        <w:t>余款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2DC475B3" w14:textId="77777777" w:rsidR="0039261C" w:rsidRPr="0039261C" w:rsidRDefault="0039261C" w:rsidP="0039261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261C">
        <w:rPr>
          <w:rFonts w:ascii="仿宋" w:eastAsia="仿宋" w:hAnsi="仿宋" w:hint="eastAsia"/>
          <w:sz w:val="32"/>
          <w:szCs w:val="32"/>
        </w:rPr>
        <w:t>向重点实验室提交的材料包括：</w:t>
      </w:r>
    </w:p>
    <w:p w14:paraId="64E41E48" w14:textId="70F23717" w:rsidR="0039261C" w:rsidRPr="0039261C" w:rsidRDefault="0039261C" w:rsidP="0039261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261C">
        <w:rPr>
          <w:rFonts w:ascii="仿宋" w:eastAsia="仿宋" w:hAnsi="仿宋" w:hint="eastAsia"/>
          <w:sz w:val="32"/>
          <w:szCs w:val="32"/>
        </w:rPr>
        <w:t>（1</w:t>
      </w:r>
      <w:r>
        <w:rPr>
          <w:rFonts w:ascii="仿宋" w:eastAsia="仿宋" w:hAnsi="仿宋" w:hint="eastAsia"/>
          <w:sz w:val="32"/>
          <w:szCs w:val="32"/>
        </w:rPr>
        <w:t>）</w:t>
      </w:r>
      <w:r w:rsidRPr="0039261C">
        <w:rPr>
          <w:rFonts w:ascii="仿宋" w:eastAsia="仿宋" w:hAnsi="仿宋" w:hint="eastAsia"/>
          <w:sz w:val="32"/>
          <w:szCs w:val="32"/>
        </w:rPr>
        <w:t>《开放课题结题报告》；</w:t>
      </w:r>
    </w:p>
    <w:p w14:paraId="1E6A8A39" w14:textId="17386731" w:rsidR="0039261C" w:rsidRPr="0039261C" w:rsidRDefault="0039261C" w:rsidP="0039261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261C">
        <w:rPr>
          <w:rFonts w:ascii="仿宋" w:eastAsia="仿宋" w:hAnsi="仿宋" w:hint="eastAsia"/>
          <w:sz w:val="32"/>
          <w:szCs w:val="32"/>
        </w:rPr>
        <w:t>（2）发表学术论文复印件；</w:t>
      </w:r>
    </w:p>
    <w:p w14:paraId="78456CEB" w14:textId="69DB83C3" w:rsidR="0039261C" w:rsidRPr="0039261C" w:rsidRDefault="0039261C" w:rsidP="0039261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261C">
        <w:rPr>
          <w:rFonts w:ascii="仿宋" w:eastAsia="仿宋" w:hAnsi="仿宋" w:hint="eastAsia"/>
          <w:sz w:val="32"/>
          <w:szCs w:val="32"/>
        </w:rPr>
        <w:t>（3）专利与获奖成果证书复印件；</w:t>
      </w:r>
    </w:p>
    <w:p w14:paraId="6F1264B0" w14:textId="29655CCB" w:rsidR="0039261C" w:rsidRPr="0039261C" w:rsidRDefault="0039261C" w:rsidP="0039261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261C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4</w:t>
      </w:r>
      <w:r w:rsidRPr="0039261C">
        <w:rPr>
          <w:rFonts w:ascii="仿宋" w:eastAsia="仿宋" w:hAnsi="仿宋" w:hint="eastAsia"/>
          <w:sz w:val="32"/>
          <w:szCs w:val="32"/>
        </w:rPr>
        <w:t>）结题报告中的原始技术档案，包括数据记录、图纸、底片、软件、程序等资料，以及目录清单。</w:t>
      </w:r>
    </w:p>
    <w:p w14:paraId="3D1AF680" w14:textId="77777777" w:rsidR="00C95C6B" w:rsidRDefault="00F47D35" w:rsidP="00C95C6B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C95C6B">
        <w:rPr>
          <w:rFonts w:ascii="仿宋" w:eastAsia="仿宋" w:hAnsi="仿宋"/>
          <w:sz w:val="32"/>
          <w:szCs w:val="32"/>
        </w:rPr>
        <w:t>成果管理</w:t>
      </w:r>
    </w:p>
    <w:p w14:paraId="498E4B2E" w14:textId="77777777" w:rsidR="0039261C" w:rsidRDefault="0039261C" w:rsidP="00B2041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</w:t>
      </w:r>
      <w:r w:rsidR="001F1594" w:rsidRPr="003E1E62">
        <w:rPr>
          <w:rFonts w:ascii="仿宋" w:eastAsia="仿宋" w:hAnsi="仿宋" w:hint="eastAsia"/>
          <w:sz w:val="32"/>
          <w:szCs w:val="32"/>
        </w:rPr>
        <w:t>研究成果主要包括专著、论文、专利、研究报告、</w:t>
      </w:r>
      <w:r w:rsidR="001F1594" w:rsidRPr="003E1E62">
        <w:rPr>
          <w:rFonts w:ascii="仿宋" w:eastAsia="仿宋" w:hAnsi="仿宋"/>
          <w:sz w:val="32"/>
          <w:szCs w:val="32"/>
        </w:rPr>
        <w:t>等形式</w:t>
      </w:r>
      <w:r w:rsidR="001F1594" w:rsidRPr="003E1E62">
        <w:rPr>
          <w:rFonts w:ascii="仿宋" w:eastAsia="仿宋" w:hAnsi="仿宋" w:hint="eastAsia"/>
          <w:sz w:val="32"/>
          <w:szCs w:val="32"/>
        </w:rPr>
        <w:t>，</w:t>
      </w:r>
      <w:r w:rsidR="001F1594" w:rsidRPr="003E1E62">
        <w:rPr>
          <w:rFonts w:ascii="仿宋" w:eastAsia="仿宋" w:hAnsi="仿宋"/>
          <w:sz w:val="32"/>
          <w:szCs w:val="32"/>
        </w:rPr>
        <w:t>所有研究成果归实验室独有或实验室和研究人员所在单位共有</w:t>
      </w:r>
      <w:r w:rsidR="001F1594" w:rsidRPr="003E1E62">
        <w:rPr>
          <w:rFonts w:ascii="仿宋" w:eastAsia="仿宋" w:hAnsi="仿宋" w:hint="eastAsia"/>
          <w:sz w:val="32"/>
          <w:szCs w:val="32"/>
        </w:rPr>
        <w:t>。</w:t>
      </w:r>
    </w:p>
    <w:p w14:paraId="65B1A7EA" w14:textId="4ACFF2AD" w:rsidR="000D6672" w:rsidRDefault="0039261C" w:rsidP="000D667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 w:rsidRPr="0039261C">
        <w:rPr>
          <w:rFonts w:ascii="仿宋" w:eastAsia="仿宋" w:hAnsi="仿宋"/>
          <w:sz w:val="32"/>
          <w:szCs w:val="32"/>
        </w:rPr>
        <w:t xml:space="preserve"> </w:t>
      </w:r>
      <w:r w:rsidRPr="002B153C">
        <w:rPr>
          <w:rFonts w:ascii="仿宋" w:eastAsia="仿宋" w:hAnsi="仿宋"/>
          <w:sz w:val="32"/>
          <w:szCs w:val="32"/>
        </w:rPr>
        <w:t>由重点实验室提供</w:t>
      </w:r>
      <w:r w:rsidRPr="002B153C">
        <w:rPr>
          <w:rFonts w:ascii="仿宋" w:eastAsia="仿宋" w:hAnsi="仿宋" w:hint="eastAsia"/>
          <w:sz w:val="32"/>
          <w:szCs w:val="32"/>
        </w:rPr>
        <w:t>资助</w:t>
      </w:r>
      <w:r w:rsidRPr="002B153C">
        <w:rPr>
          <w:rFonts w:ascii="仿宋" w:eastAsia="仿宋" w:hAnsi="仿宋"/>
          <w:sz w:val="32"/>
          <w:szCs w:val="32"/>
        </w:rPr>
        <w:t>的课题所发表的</w:t>
      </w:r>
      <w:r w:rsidRPr="002B153C">
        <w:rPr>
          <w:rFonts w:ascii="仿宋" w:eastAsia="仿宋" w:hAnsi="仿宋" w:hint="eastAsia"/>
          <w:sz w:val="32"/>
          <w:szCs w:val="32"/>
        </w:rPr>
        <w:t>专利、软件著作权申报应注明重点实验室为</w:t>
      </w:r>
      <w:r w:rsidR="0033440A">
        <w:rPr>
          <w:rFonts w:ascii="仿宋" w:eastAsia="仿宋" w:hAnsi="仿宋" w:hint="eastAsia"/>
          <w:sz w:val="32"/>
          <w:szCs w:val="32"/>
        </w:rPr>
        <w:t>完成单位之一</w:t>
      </w:r>
      <w:r w:rsidRPr="002B153C">
        <w:rPr>
          <w:rFonts w:ascii="仿宋" w:eastAsia="仿宋" w:hAnsi="仿宋" w:hint="eastAsia"/>
          <w:sz w:val="32"/>
          <w:szCs w:val="32"/>
        </w:rPr>
        <w:t>。发表论文或申报成果时，作者单位应包含</w:t>
      </w:r>
      <w:r w:rsidRPr="002B153C">
        <w:rPr>
          <w:rFonts w:ascii="仿宋" w:eastAsia="仿宋" w:hAnsi="仿宋"/>
          <w:sz w:val="32"/>
          <w:szCs w:val="32"/>
        </w:rPr>
        <w:t>广东省合成基因组学重点实验室</w:t>
      </w:r>
      <w:r w:rsidRPr="002B153C">
        <w:rPr>
          <w:rFonts w:ascii="仿宋" w:eastAsia="仿宋" w:hAnsi="仿宋" w:hint="eastAsia"/>
          <w:sz w:val="32"/>
          <w:szCs w:val="32"/>
        </w:rPr>
        <w:t>（英文：</w:t>
      </w:r>
      <w:r w:rsidRPr="002B153C">
        <w:rPr>
          <w:rFonts w:ascii="仿宋" w:eastAsia="仿宋" w:hAnsi="仿宋"/>
          <w:sz w:val="32"/>
          <w:szCs w:val="32"/>
        </w:rPr>
        <w:t>Guangdong Provincial Key Laboratory of Synthetic Genomics</w:t>
      </w:r>
      <w:r w:rsidRPr="002B153C">
        <w:rPr>
          <w:rFonts w:ascii="仿宋" w:eastAsia="仿宋" w:hAnsi="仿宋" w:hint="eastAsia"/>
          <w:sz w:val="32"/>
          <w:szCs w:val="32"/>
        </w:rPr>
        <w:t>）。论文致谢处应标注：中文：广东省合成基因组学重点实验室（2019B030301006，英文：</w:t>
      </w:r>
      <w:r w:rsidRPr="002B153C">
        <w:rPr>
          <w:rFonts w:ascii="仿宋" w:eastAsia="仿宋" w:hAnsi="仿宋"/>
          <w:sz w:val="32"/>
          <w:szCs w:val="32"/>
        </w:rPr>
        <w:t>Guangdong Provincial Key Laboratory of Synthetic Genomics</w:t>
      </w:r>
      <w:r w:rsidRPr="002B153C">
        <w:rPr>
          <w:rFonts w:ascii="仿宋" w:eastAsia="仿宋" w:hAnsi="仿宋" w:hint="eastAsia"/>
          <w:sz w:val="32"/>
          <w:szCs w:val="32"/>
        </w:rPr>
        <w:t>（No</w:t>
      </w:r>
      <w:r w:rsidRPr="002B153C">
        <w:rPr>
          <w:rFonts w:ascii="仿宋" w:eastAsia="仿宋" w:hAnsi="仿宋"/>
          <w:sz w:val="32"/>
          <w:szCs w:val="32"/>
        </w:rPr>
        <w:t>.</w:t>
      </w:r>
      <w:r w:rsidRPr="002B153C">
        <w:rPr>
          <w:rFonts w:ascii="仿宋" w:eastAsia="仿宋" w:hAnsi="仿宋" w:hint="eastAsia"/>
          <w:sz w:val="32"/>
          <w:szCs w:val="32"/>
        </w:rPr>
        <w:t>2019B030301006）</w:t>
      </w:r>
      <w:r w:rsidRPr="002B153C">
        <w:rPr>
          <w:rFonts w:ascii="仿宋" w:eastAsia="仿宋" w:hAnsi="仿宋"/>
          <w:sz w:val="32"/>
          <w:szCs w:val="32"/>
        </w:rPr>
        <w:t>。</w:t>
      </w:r>
      <w:r w:rsidR="00F47D35" w:rsidRPr="00C95C6B">
        <w:rPr>
          <w:rFonts w:ascii="仿宋" w:eastAsia="仿宋" w:hAnsi="仿宋"/>
          <w:sz w:val="32"/>
          <w:szCs w:val="32"/>
        </w:rPr>
        <w:t>对于获奖、申请专利或进行技术转让的研究成果，处理原则同上。</w:t>
      </w:r>
    </w:p>
    <w:p w14:paraId="0434D42F" w14:textId="27411E9A" w:rsidR="000D6672" w:rsidRPr="000D6672" w:rsidRDefault="000D6672" w:rsidP="000D6672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0D6672">
        <w:rPr>
          <w:rFonts w:ascii="仿宋" w:eastAsia="仿宋" w:hAnsi="仿宋"/>
          <w:sz w:val="32"/>
          <w:szCs w:val="32"/>
        </w:rPr>
        <w:lastRenderedPageBreak/>
        <w:t>经费管理</w:t>
      </w:r>
    </w:p>
    <w:p w14:paraId="26A56A8A" w14:textId="06D88ECE" w:rsidR="000D6672" w:rsidRPr="000D6672" w:rsidRDefault="000D6672" w:rsidP="000D667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 w:rsidRPr="000D6672">
        <w:rPr>
          <w:rFonts w:ascii="仿宋" w:eastAsia="仿宋" w:hAnsi="仿宋"/>
          <w:sz w:val="32"/>
          <w:szCs w:val="32"/>
        </w:rPr>
        <w:t>重点实验室每年计划资助经费总额</w:t>
      </w:r>
      <w:r w:rsidRPr="000D6672">
        <w:rPr>
          <w:rFonts w:ascii="仿宋" w:eastAsia="仿宋" w:hAnsi="仿宋" w:hint="eastAsia"/>
          <w:sz w:val="32"/>
          <w:szCs w:val="32"/>
        </w:rPr>
        <w:t>3</w:t>
      </w:r>
      <w:r w:rsidRPr="000D6672">
        <w:rPr>
          <w:rFonts w:ascii="仿宋" w:eastAsia="仿宋" w:hAnsi="仿宋"/>
          <w:sz w:val="32"/>
          <w:szCs w:val="32"/>
        </w:rPr>
        <w:t>0万元</w:t>
      </w:r>
      <w:r w:rsidRPr="000D6672">
        <w:rPr>
          <w:rFonts w:ascii="仿宋" w:eastAsia="仿宋" w:hAnsi="仿宋" w:hint="eastAsia"/>
          <w:sz w:val="32"/>
          <w:szCs w:val="32"/>
        </w:rPr>
        <w:t>，</w:t>
      </w:r>
      <w:r w:rsidRPr="000D6672">
        <w:rPr>
          <w:rFonts w:ascii="仿宋" w:eastAsia="仿宋" w:hAnsi="仿宋"/>
          <w:sz w:val="32"/>
          <w:szCs w:val="32"/>
        </w:rPr>
        <w:t>拟资助课题3个</w:t>
      </w:r>
      <w:r w:rsidRPr="000D6672">
        <w:rPr>
          <w:rFonts w:ascii="仿宋" w:eastAsia="仿宋" w:hAnsi="仿宋" w:hint="eastAsia"/>
          <w:sz w:val="32"/>
          <w:szCs w:val="32"/>
        </w:rPr>
        <w:t>，</w:t>
      </w:r>
      <w:r w:rsidRPr="000D6672">
        <w:rPr>
          <w:rFonts w:ascii="仿宋" w:eastAsia="仿宋" w:hAnsi="仿宋"/>
          <w:sz w:val="32"/>
          <w:szCs w:val="32"/>
        </w:rPr>
        <w:t>资助额度为10万元</w:t>
      </w:r>
      <w:r w:rsidRPr="000D6672">
        <w:rPr>
          <w:rFonts w:ascii="仿宋" w:eastAsia="仿宋" w:hAnsi="仿宋" w:hint="eastAsia"/>
          <w:sz w:val="32"/>
          <w:szCs w:val="32"/>
        </w:rPr>
        <w:t>/个。</w:t>
      </w:r>
    </w:p>
    <w:p w14:paraId="3B93E24D" w14:textId="3CEB1F19" w:rsidR="000D6672" w:rsidRPr="001A23D1" w:rsidRDefault="000D6672" w:rsidP="000D667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</w:t>
      </w:r>
      <w:r w:rsidRPr="001A23D1">
        <w:rPr>
          <w:rFonts w:ascii="仿宋" w:eastAsia="仿宋" w:hAnsi="仿宋" w:hint="eastAsia"/>
          <w:sz w:val="32"/>
          <w:szCs w:val="32"/>
        </w:rPr>
        <w:t>实验室对外开放课题经费实行分阶段拨付，课题立项初期拨付总经费的6</w:t>
      </w:r>
      <w:r w:rsidRPr="001A23D1">
        <w:rPr>
          <w:rFonts w:ascii="仿宋" w:eastAsia="仿宋" w:hAnsi="仿宋"/>
          <w:sz w:val="32"/>
          <w:szCs w:val="32"/>
        </w:rPr>
        <w:t>0</w:t>
      </w:r>
      <w:r w:rsidRPr="001A23D1">
        <w:rPr>
          <w:rFonts w:ascii="仿宋" w:eastAsia="仿宋" w:hAnsi="仿宋" w:hint="eastAsia"/>
          <w:sz w:val="32"/>
          <w:szCs w:val="32"/>
        </w:rPr>
        <w:t>%，</w:t>
      </w:r>
      <w:r w:rsidRPr="001A23D1">
        <w:rPr>
          <w:rFonts w:ascii="仿宋" w:eastAsia="仿宋" w:hAnsi="仿宋"/>
          <w:sz w:val="32"/>
          <w:szCs w:val="32"/>
        </w:rPr>
        <w:t>通过中期考核后拨付剩余</w:t>
      </w:r>
      <w:r w:rsidRPr="001A23D1">
        <w:rPr>
          <w:rFonts w:ascii="仿宋" w:eastAsia="仿宋" w:hAnsi="仿宋" w:hint="eastAsia"/>
          <w:sz w:val="32"/>
          <w:szCs w:val="32"/>
        </w:rPr>
        <w:t>4</w:t>
      </w:r>
      <w:r w:rsidRPr="001A23D1">
        <w:rPr>
          <w:rFonts w:ascii="仿宋" w:eastAsia="仿宋" w:hAnsi="仿宋"/>
          <w:sz w:val="32"/>
          <w:szCs w:val="32"/>
        </w:rPr>
        <w:t>0</w:t>
      </w:r>
      <w:r w:rsidRPr="001A23D1">
        <w:rPr>
          <w:rFonts w:ascii="仿宋" w:eastAsia="仿宋" w:hAnsi="仿宋" w:hint="eastAsia"/>
          <w:sz w:val="32"/>
          <w:szCs w:val="32"/>
        </w:rPr>
        <w:t>%</w:t>
      </w:r>
      <w:r w:rsidRPr="001A23D1">
        <w:rPr>
          <w:rFonts w:ascii="仿宋" w:eastAsia="仿宋" w:hAnsi="仿宋"/>
          <w:sz w:val="32"/>
          <w:szCs w:val="32"/>
        </w:rPr>
        <w:t>的经费</w:t>
      </w:r>
      <w:r w:rsidRPr="001A23D1">
        <w:rPr>
          <w:rFonts w:ascii="仿宋" w:eastAsia="仿宋" w:hAnsi="仿宋" w:hint="eastAsia"/>
          <w:sz w:val="32"/>
          <w:szCs w:val="32"/>
        </w:rPr>
        <w:t>。</w:t>
      </w:r>
    </w:p>
    <w:p w14:paraId="335D74BF" w14:textId="6F156322" w:rsidR="000D6672" w:rsidRDefault="000D6672" w:rsidP="000D667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 w:rsidRPr="001A23D1">
        <w:rPr>
          <w:rFonts w:ascii="仿宋" w:eastAsia="仿宋" w:hAnsi="仿宋"/>
          <w:sz w:val="32"/>
          <w:szCs w:val="32"/>
        </w:rPr>
        <w:t>经费参照广东省重点实验室管理办法的经费使用要求执行</w:t>
      </w:r>
      <w:r w:rsidRPr="001A23D1">
        <w:rPr>
          <w:rFonts w:ascii="仿宋" w:eastAsia="仿宋" w:hAnsi="仿宋" w:hint="eastAsia"/>
          <w:sz w:val="32"/>
          <w:szCs w:val="32"/>
        </w:rPr>
        <w:t>，</w:t>
      </w:r>
      <w:r w:rsidRPr="001A23D1">
        <w:rPr>
          <w:rFonts w:ascii="仿宋" w:eastAsia="仿宋" w:hAnsi="仿宋"/>
          <w:sz w:val="32"/>
          <w:szCs w:val="32"/>
        </w:rPr>
        <w:t>实行专款专用</w:t>
      </w:r>
      <w:r w:rsidRPr="001A23D1">
        <w:rPr>
          <w:rFonts w:ascii="仿宋" w:eastAsia="仿宋" w:hAnsi="仿宋" w:hint="eastAsia"/>
          <w:sz w:val="32"/>
          <w:szCs w:val="32"/>
        </w:rPr>
        <w:t>，</w:t>
      </w:r>
      <w:r w:rsidRPr="001A23D1">
        <w:rPr>
          <w:rFonts w:ascii="仿宋" w:eastAsia="仿宋" w:hAnsi="仿宋"/>
          <w:sz w:val="32"/>
          <w:szCs w:val="32"/>
        </w:rPr>
        <w:t>可用于支付开展课题研究所需的实验材料费</w:t>
      </w:r>
      <w:r w:rsidRPr="001A23D1">
        <w:rPr>
          <w:rFonts w:ascii="仿宋" w:eastAsia="仿宋" w:hAnsi="仿宋" w:hint="eastAsia"/>
          <w:sz w:val="32"/>
          <w:szCs w:val="32"/>
        </w:rPr>
        <w:t>、</w:t>
      </w:r>
      <w:r w:rsidRPr="001A23D1">
        <w:rPr>
          <w:rFonts w:ascii="仿宋" w:eastAsia="仿宋" w:hAnsi="仿宋"/>
          <w:sz w:val="32"/>
          <w:szCs w:val="32"/>
        </w:rPr>
        <w:t>测试费</w:t>
      </w:r>
      <w:r w:rsidRPr="001A23D1">
        <w:rPr>
          <w:rFonts w:ascii="仿宋" w:eastAsia="仿宋" w:hAnsi="仿宋" w:hint="eastAsia"/>
          <w:sz w:val="32"/>
          <w:szCs w:val="32"/>
        </w:rPr>
        <w:t>、</w:t>
      </w:r>
      <w:r w:rsidRPr="001A23D1">
        <w:rPr>
          <w:rFonts w:ascii="仿宋" w:eastAsia="仿宋" w:hAnsi="仿宋"/>
          <w:sz w:val="32"/>
          <w:szCs w:val="32"/>
        </w:rPr>
        <w:t>成果发表版面费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差旅费</w:t>
      </w:r>
      <w:r w:rsidRPr="001A23D1">
        <w:rPr>
          <w:rFonts w:ascii="仿宋" w:eastAsia="仿宋" w:hAnsi="仿宋"/>
          <w:sz w:val="32"/>
          <w:szCs w:val="32"/>
        </w:rPr>
        <w:t>等相关费用</w:t>
      </w:r>
      <w:r w:rsidRPr="001A23D1">
        <w:rPr>
          <w:rFonts w:ascii="仿宋" w:eastAsia="仿宋" w:hAnsi="仿宋" w:hint="eastAsia"/>
          <w:sz w:val="32"/>
          <w:szCs w:val="32"/>
        </w:rPr>
        <w:t>。</w:t>
      </w:r>
    </w:p>
    <w:p w14:paraId="235495E3" w14:textId="7C40EDB2" w:rsidR="000D6672" w:rsidRPr="001A23D1" w:rsidRDefault="000D6672" w:rsidP="000D667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4.</w:t>
      </w:r>
      <w:r w:rsidRPr="001A23D1">
        <w:rPr>
          <w:rFonts w:ascii="仿宋" w:eastAsia="仿宋" w:hAnsi="仿宋" w:hint="eastAsia"/>
          <w:sz w:val="32"/>
          <w:szCs w:val="32"/>
        </w:rPr>
        <w:t>重点实验室原则上将收回课题结题后的结余经费；课题到期未完成者，将收回课题剩余经费；对课题按中止资助处理的经费，将根据情况全部或部分收回。</w:t>
      </w:r>
    </w:p>
    <w:p w14:paraId="208B223D" w14:textId="5E170C4F" w:rsidR="0019034C" w:rsidRDefault="000D6672" w:rsidP="0019034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七、</w:t>
      </w:r>
      <w:r>
        <w:rPr>
          <w:rFonts w:ascii="仿宋" w:eastAsia="仿宋" w:hAnsi="仿宋"/>
          <w:sz w:val="32"/>
          <w:szCs w:val="32"/>
        </w:rPr>
        <w:t>附则</w:t>
      </w:r>
    </w:p>
    <w:p w14:paraId="14AD4D4A" w14:textId="77777777" w:rsidR="00F47D35" w:rsidRDefault="007C101B" w:rsidP="0019034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广东省合成基因组学</w:t>
      </w:r>
      <w:r w:rsidR="00F47D35" w:rsidRPr="0019034C">
        <w:rPr>
          <w:rFonts w:ascii="仿宋" w:eastAsia="仿宋" w:hAnsi="仿宋"/>
          <w:sz w:val="32"/>
          <w:szCs w:val="32"/>
        </w:rPr>
        <w:t>重点实验室办公室负责对此管理条例进行解释。</w:t>
      </w:r>
    </w:p>
    <w:p w14:paraId="577ABC2A" w14:textId="77777777" w:rsidR="0019034C" w:rsidRDefault="0019034C" w:rsidP="0019034C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1A917E83" w14:textId="77777777" w:rsidR="0019034C" w:rsidRDefault="0019034C" w:rsidP="0019034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广东省合成基因组学重点实验室</w:t>
      </w:r>
    </w:p>
    <w:p w14:paraId="5AAF269A" w14:textId="56EE4CAF" w:rsidR="0019034C" w:rsidRPr="0019034C" w:rsidRDefault="0019034C" w:rsidP="0019034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    2020年</w:t>
      </w:r>
      <w:r w:rsidR="00E71906"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6</w:t>
      </w:r>
      <w:bookmarkStart w:id="0" w:name="_GoBack"/>
      <w:bookmarkEnd w:id="0"/>
      <w:r>
        <w:rPr>
          <w:rFonts w:ascii="仿宋" w:eastAsia="仿宋" w:hAnsi="仿宋"/>
          <w:sz w:val="32"/>
          <w:szCs w:val="32"/>
        </w:rPr>
        <w:t>日</w:t>
      </w:r>
    </w:p>
    <w:sectPr w:rsidR="0019034C" w:rsidRPr="00190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994C26" w14:textId="77777777" w:rsidR="00046DE3" w:rsidRDefault="00046DE3" w:rsidP="0043525A">
      <w:r>
        <w:separator/>
      </w:r>
    </w:p>
  </w:endnote>
  <w:endnote w:type="continuationSeparator" w:id="0">
    <w:p w14:paraId="4D33AB2D" w14:textId="77777777" w:rsidR="00046DE3" w:rsidRDefault="00046DE3" w:rsidP="00435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22033" w14:textId="77777777" w:rsidR="00046DE3" w:rsidRDefault="00046DE3" w:rsidP="0043525A">
      <w:r>
        <w:separator/>
      </w:r>
    </w:p>
  </w:footnote>
  <w:footnote w:type="continuationSeparator" w:id="0">
    <w:p w14:paraId="10E0BA3E" w14:textId="77777777" w:rsidR="00046DE3" w:rsidRDefault="00046DE3" w:rsidP="00435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57F75"/>
    <w:multiLevelType w:val="hybridMultilevel"/>
    <w:tmpl w:val="C984742C"/>
    <w:lvl w:ilvl="0" w:tplc="228CCB20">
      <w:start w:val="1"/>
      <w:numFmt w:val="japaneseCounting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DE44D6"/>
    <w:multiLevelType w:val="hybridMultilevel"/>
    <w:tmpl w:val="AD3A2056"/>
    <w:lvl w:ilvl="0" w:tplc="49E443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A45C9C"/>
    <w:multiLevelType w:val="hybridMultilevel"/>
    <w:tmpl w:val="A82C14F2"/>
    <w:lvl w:ilvl="0" w:tplc="50C064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53C7904"/>
    <w:multiLevelType w:val="multilevel"/>
    <w:tmpl w:val="D2E67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1D729E"/>
    <w:multiLevelType w:val="hybridMultilevel"/>
    <w:tmpl w:val="A008E9AA"/>
    <w:lvl w:ilvl="0" w:tplc="6E4A6D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427C5DFC"/>
    <w:multiLevelType w:val="hybridMultilevel"/>
    <w:tmpl w:val="C73E4A06"/>
    <w:lvl w:ilvl="0" w:tplc="6B88A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6311463"/>
    <w:multiLevelType w:val="hybridMultilevel"/>
    <w:tmpl w:val="8F94AAA4"/>
    <w:lvl w:ilvl="0" w:tplc="2EDC1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C86035F"/>
    <w:multiLevelType w:val="hybridMultilevel"/>
    <w:tmpl w:val="9078D92E"/>
    <w:lvl w:ilvl="0" w:tplc="0C8A4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>
    <w:nsid w:val="50406AC1"/>
    <w:multiLevelType w:val="multilevel"/>
    <w:tmpl w:val="96AC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12732A"/>
    <w:multiLevelType w:val="hybridMultilevel"/>
    <w:tmpl w:val="01E866D2"/>
    <w:lvl w:ilvl="0" w:tplc="E26E3A8E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8225F82"/>
    <w:multiLevelType w:val="hybridMultilevel"/>
    <w:tmpl w:val="60E00E72"/>
    <w:lvl w:ilvl="0" w:tplc="77EAE8B8">
      <w:start w:val="1"/>
      <w:numFmt w:val="decimal"/>
      <w:lvlText w:val="%1."/>
      <w:lvlJc w:val="left"/>
      <w:pPr>
        <w:ind w:left="11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5C6D058C"/>
    <w:multiLevelType w:val="hybridMultilevel"/>
    <w:tmpl w:val="AFF00DE0"/>
    <w:lvl w:ilvl="0" w:tplc="B1AC8C5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>
    <w:nsid w:val="5C9806FB"/>
    <w:multiLevelType w:val="multilevel"/>
    <w:tmpl w:val="E3DAD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DA1241"/>
    <w:multiLevelType w:val="hybridMultilevel"/>
    <w:tmpl w:val="4A88B5C2"/>
    <w:lvl w:ilvl="0" w:tplc="38CA1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2"/>
  </w:num>
  <w:num w:numId="5">
    <w:abstractNumId w:val="0"/>
  </w:num>
  <w:num w:numId="6">
    <w:abstractNumId w:val="11"/>
  </w:num>
  <w:num w:numId="7">
    <w:abstractNumId w:val="7"/>
  </w:num>
  <w:num w:numId="8">
    <w:abstractNumId w:val="4"/>
  </w:num>
  <w:num w:numId="9">
    <w:abstractNumId w:val="2"/>
  </w:num>
  <w:num w:numId="10">
    <w:abstractNumId w:val="6"/>
  </w:num>
  <w:num w:numId="11">
    <w:abstractNumId w:val="13"/>
  </w:num>
  <w:num w:numId="12">
    <w:abstractNumId w:val="5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FB6"/>
    <w:rsid w:val="00046DE3"/>
    <w:rsid w:val="000C576C"/>
    <w:rsid w:val="000D6672"/>
    <w:rsid w:val="001001C7"/>
    <w:rsid w:val="0019034C"/>
    <w:rsid w:val="001B7279"/>
    <w:rsid w:val="001C3052"/>
    <w:rsid w:val="001E7FB6"/>
    <w:rsid w:val="001F1594"/>
    <w:rsid w:val="002C7F94"/>
    <w:rsid w:val="003003FC"/>
    <w:rsid w:val="00304F88"/>
    <w:rsid w:val="0033440A"/>
    <w:rsid w:val="0037483A"/>
    <w:rsid w:val="0039261C"/>
    <w:rsid w:val="003E1E62"/>
    <w:rsid w:val="0043525A"/>
    <w:rsid w:val="004641F5"/>
    <w:rsid w:val="004B502C"/>
    <w:rsid w:val="004F1AFF"/>
    <w:rsid w:val="00500939"/>
    <w:rsid w:val="00666F81"/>
    <w:rsid w:val="006C0EE1"/>
    <w:rsid w:val="00716623"/>
    <w:rsid w:val="007C101B"/>
    <w:rsid w:val="007F2D72"/>
    <w:rsid w:val="00931D4E"/>
    <w:rsid w:val="00A258E0"/>
    <w:rsid w:val="00B20411"/>
    <w:rsid w:val="00B27250"/>
    <w:rsid w:val="00B303DE"/>
    <w:rsid w:val="00BC1907"/>
    <w:rsid w:val="00BE775D"/>
    <w:rsid w:val="00C95C6B"/>
    <w:rsid w:val="00CD5891"/>
    <w:rsid w:val="00D0340E"/>
    <w:rsid w:val="00D56F2F"/>
    <w:rsid w:val="00D66B80"/>
    <w:rsid w:val="00DA3C60"/>
    <w:rsid w:val="00DA4921"/>
    <w:rsid w:val="00E151B3"/>
    <w:rsid w:val="00E71906"/>
    <w:rsid w:val="00F47D35"/>
    <w:rsid w:val="00F96182"/>
    <w:rsid w:val="00FD3523"/>
    <w:rsid w:val="00FF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E1288"/>
  <w15:chartTrackingRefBased/>
  <w15:docId w15:val="{F15D2907-14D1-4EDF-949A-F4B47791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D35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D56F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D56F2F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716623"/>
    <w:rPr>
      <w:sz w:val="21"/>
      <w:szCs w:val="21"/>
    </w:rPr>
  </w:style>
  <w:style w:type="paragraph" w:styleId="a7">
    <w:name w:val="annotation text"/>
    <w:basedOn w:val="a"/>
    <w:link w:val="Char"/>
    <w:uiPriority w:val="99"/>
    <w:semiHidden/>
    <w:unhideWhenUsed/>
    <w:rsid w:val="00716623"/>
    <w:pPr>
      <w:jc w:val="left"/>
    </w:pPr>
  </w:style>
  <w:style w:type="character" w:customStyle="1" w:styleId="Char">
    <w:name w:val="批注文字 Char"/>
    <w:basedOn w:val="a0"/>
    <w:link w:val="a7"/>
    <w:uiPriority w:val="99"/>
    <w:semiHidden/>
    <w:rsid w:val="00716623"/>
  </w:style>
  <w:style w:type="paragraph" w:styleId="a8">
    <w:name w:val="annotation subject"/>
    <w:basedOn w:val="a7"/>
    <w:next w:val="a7"/>
    <w:link w:val="Char0"/>
    <w:uiPriority w:val="99"/>
    <w:semiHidden/>
    <w:unhideWhenUsed/>
    <w:rsid w:val="00716623"/>
    <w:rPr>
      <w:b/>
      <w:bCs/>
    </w:rPr>
  </w:style>
  <w:style w:type="character" w:customStyle="1" w:styleId="Char0">
    <w:name w:val="批注主题 Char"/>
    <w:basedOn w:val="Char"/>
    <w:link w:val="a8"/>
    <w:uiPriority w:val="99"/>
    <w:semiHidden/>
    <w:rsid w:val="00716623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716623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716623"/>
    <w:rPr>
      <w:sz w:val="18"/>
      <w:szCs w:val="18"/>
    </w:rPr>
  </w:style>
  <w:style w:type="paragraph" w:styleId="aa">
    <w:name w:val="header"/>
    <w:basedOn w:val="a"/>
    <w:link w:val="Char2"/>
    <w:uiPriority w:val="99"/>
    <w:unhideWhenUsed/>
    <w:rsid w:val="004352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a"/>
    <w:uiPriority w:val="99"/>
    <w:rsid w:val="0043525A"/>
    <w:rPr>
      <w:sz w:val="18"/>
      <w:szCs w:val="18"/>
    </w:rPr>
  </w:style>
  <w:style w:type="paragraph" w:styleId="ab">
    <w:name w:val="footer"/>
    <w:basedOn w:val="a"/>
    <w:link w:val="Char3"/>
    <w:uiPriority w:val="99"/>
    <w:unhideWhenUsed/>
    <w:rsid w:val="004352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b"/>
    <w:uiPriority w:val="99"/>
    <w:rsid w:val="004352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349</Words>
  <Characters>1991</Characters>
  <Application>Microsoft Office Word</Application>
  <DocSecurity>0</DocSecurity>
  <Lines>16</Lines>
  <Paragraphs>4</Paragraphs>
  <ScaleCrop>false</ScaleCrop>
  <Company>神州网信技术有限公司</Company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zfl</dc:creator>
  <cp:keywords/>
  <dc:description/>
  <cp:lastModifiedBy>zfl</cp:lastModifiedBy>
  <cp:revision>24</cp:revision>
  <dcterms:created xsi:type="dcterms:W3CDTF">2020-07-22T00:56:00Z</dcterms:created>
  <dcterms:modified xsi:type="dcterms:W3CDTF">2020-08-07T09:24:00Z</dcterms:modified>
</cp:coreProperties>
</file>